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1" w:rsidRPr="00714089" w:rsidRDefault="00F83F41" w:rsidP="00F83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4089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71408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Л О Ж Е Н И Е   </w:t>
      </w:r>
      <w:r w:rsidRPr="007140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Pr="0071408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проведении конкурса 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«Лучшее предприятие (организация) по работе в системе </w:t>
      </w:r>
      <w:proofErr w:type="gramStart"/>
      <w:r w:rsidRPr="0071408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социального</w:t>
      </w:r>
      <w:proofErr w:type="gramEnd"/>
      <w:r w:rsidRPr="007140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3F41" w:rsidRPr="00714089" w:rsidRDefault="00F83F41" w:rsidP="00F83F4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14089">
        <w:rPr>
          <w:rFonts w:ascii="Times New Roman" w:eastAsia="Times New Roman" w:hAnsi="Times New Roman"/>
          <w:b/>
          <w:sz w:val="28"/>
          <w:szCs w:val="28"/>
          <w:lang w:eastAsia="ru-RU"/>
        </w:rPr>
        <w:t>артнерства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задачи, основные требования и условия проведения конкурса «Лучшее предприятие (организация) по работе в системе социального партнерства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» (далее конкурс).</w:t>
      </w:r>
    </w:p>
    <w:p w:rsidR="00F83F41" w:rsidRPr="00714089" w:rsidRDefault="00F83F41" w:rsidP="00F83F41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Организаторы конкурса:</w:t>
      </w:r>
    </w:p>
    <w:p w:rsidR="00F83F41" w:rsidRPr="00714089" w:rsidRDefault="00F83F41" w:rsidP="00F83F4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- Общероссийское отраслевое объединение работодателей «Союз машиностроителей России»;</w:t>
      </w:r>
    </w:p>
    <w:p w:rsidR="00F83F41" w:rsidRPr="00714089" w:rsidRDefault="00F83F41" w:rsidP="00F83F4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Российский профсоюз работников промышленности.</w:t>
      </w:r>
    </w:p>
    <w:p w:rsidR="00F83F41" w:rsidRPr="00714089" w:rsidRDefault="00F83F41" w:rsidP="00F83F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2. Участники конкурса: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предприятия, акционерные общества и организации, первичные профсоюзные организации которых</w:t>
      </w:r>
      <w:r w:rsidRPr="007140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являются членами Российского профсоюза работников промышленности.</w:t>
      </w:r>
    </w:p>
    <w:p w:rsidR="00F83F41" w:rsidRPr="00714089" w:rsidRDefault="00F83F41" w:rsidP="00F83F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3. Задачи конкурса: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- совершенствование форм социального партнерства организаций профсоюза, работодателей, федеральных органов государственного управления по регулированию социально-трудовых отношений;</w:t>
      </w:r>
      <w:proofErr w:type="gramEnd"/>
    </w:p>
    <w:p w:rsidR="00F83F41" w:rsidRDefault="00F83F41" w:rsidP="00F83F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089">
        <w:rPr>
          <w:rFonts w:ascii="Times New Roman" w:hAnsi="Times New Roman"/>
          <w:sz w:val="28"/>
          <w:szCs w:val="28"/>
        </w:rPr>
        <w:t>- стимулирование в организациях достойных условий в сфере оплаты и охраны труда, обеспечения нормального режима труда и отдыха, предоставления работникам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вопросов;</w:t>
      </w:r>
    </w:p>
    <w:p w:rsidR="00F83F41" w:rsidRPr="00730F90" w:rsidRDefault="00F83F41" w:rsidP="00F83F4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повышение эффективности коллективных договоров.</w:t>
      </w:r>
    </w:p>
    <w:p w:rsidR="00F83F41" w:rsidRPr="00714089" w:rsidRDefault="00F83F41" w:rsidP="00F83F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4. Необходимые условия участия предприятия (организации) в конкурсе: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4.1. Заключенный коллективный договор.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4.2. Наличие комиссии по трудовым спорам, образованной в соответствии с Трудовым кодексом РФ.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4.3. Численность членов профсоюза – не менее 50% от общей численности работающих.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4.4. Отсутствие задолженности по заработной плате и другим социальным выплатам.                                                                                                                                                                                                                           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4.5. Отсутствие задолженности работодателя по перечислению членских профсоюзных взносов первичной профсоюзной организации.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4.6. Предприятие (организация) не признано банкротом.</w:t>
      </w:r>
    </w:p>
    <w:p w:rsidR="00F83F41" w:rsidRPr="00714089" w:rsidRDefault="00F83F41" w:rsidP="00F83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4.7. Отсутствие несчастных случаев со смертельным исходом на производстве, кроме случаев по вине третьих лиц.</w:t>
      </w:r>
    </w:p>
    <w:p w:rsidR="00F83F41" w:rsidRPr="00714089" w:rsidRDefault="00F83F41" w:rsidP="00F83F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5. Критерии оценки работы предприятия (организации)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5.1. Эффективность работы организации оценивается по показателям, отражающим результативность социального партнерства, с учетом баллов по каждому показателю информационной карты.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С учетом качественного содержания коллективного договора,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отражения в нем положений Отраслевого соглашения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, а также степени выполнения коллективного договора, по направлениям: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оплата труда;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трудовые отношения, режим труда и отдыха;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охрана труда и здоровья;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социальные гарантии;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работа с молодежью;</w:t>
      </w:r>
    </w:p>
    <w:p w:rsidR="00F83F41" w:rsidRPr="00A201F7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гарантии прав профсоюзной деятельности.</w:t>
      </w:r>
    </w:p>
    <w:p w:rsidR="00F83F41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Участие работников в управлении организации.</w:t>
      </w:r>
    </w:p>
    <w:p w:rsidR="00F83F41" w:rsidRPr="00FB6E01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5.4. Эффективность работы</w:t>
      </w:r>
      <w:r w:rsidRPr="00FB6E01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 по трудовым спорам.</w:t>
      </w:r>
    </w:p>
    <w:p w:rsidR="00F83F41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E01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Членство организации в Общероссийском отраслевом объединении работодателей «Союз машиностроителей России».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Pr="00FB6E01">
        <w:rPr>
          <w:rFonts w:ascii="Times New Roman" w:eastAsia="Times New Roman" w:hAnsi="Times New Roman"/>
          <w:sz w:val="28"/>
          <w:szCs w:val="28"/>
          <w:lang w:eastAsia="ru-RU"/>
        </w:rPr>
        <w:t>Претенденты на призовые места в конкурсе определяются по наименьшей сумме баллов по всем показателям.</w:t>
      </w:r>
    </w:p>
    <w:p w:rsidR="00F83F41" w:rsidRPr="00714089" w:rsidRDefault="00F83F41" w:rsidP="00F83F41">
      <w:pPr>
        <w:spacing w:before="120" w:after="0" w:line="240" w:lineRule="auto"/>
        <w:ind w:left="62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6. Порядок подведения итогов конкурса</w:t>
      </w:r>
    </w:p>
    <w:p w:rsidR="00F83F41" w:rsidRPr="00714089" w:rsidRDefault="00F83F41" w:rsidP="00F83F41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714089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</w:t>
      </w:r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февраля.</w:t>
      </w:r>
    </w:p>
    <w:p w:rsidR="00F83F41" w:rsidRPr="00714089" w:rsidRDefault="00F83F41" w:rsidP="00F83F41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Предприятия (организации) подготавливают и направляют материалы в территориальные организации профсоюза.</w:t>
      </w:r>
    </w:p>
    <w:p w:rsidR="00F83F41" w:rsidRPr="00714089" w:rsidRDefault="00F83F41" w:rsidP="00F83F41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714089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</w:t>
      </w:r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марта.</w:t>
      </w:r>
    </w:p>
    <w:p w:rsidR="00F83F41" w:rsidRPr="00714089" w:rsidRDefault="00F83F41" w:rsidP="00F83F41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Территориальные организации профсоюза совместно с представителями работодателей рассматривают представленные материалы и направляют в комиссию 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конкурса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одной кандидатуре от промышленных предприятий, а также научных организаций.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Предприятия (организации), не входящие в территориальные организации профсоюза, представляют материалы непосредственно в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по проведению конкурса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714089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III</w:t>
      </w:r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71408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мая.</w:t>
      </w:r>
    </w:p>
    <w:p w:rsidR="00F83F41" w:rsidRPr="00714089" w:rsidRDefault="00F83F41" w:rsidP="00F83F41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проведению конкурса рассматривает материалы, подготовленные отделом аппарата Профсоюза, подводит итоги, определяет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формы поощрения 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конкурса, готовит проект решения и представляет его на утверждение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организаторам конкурса.</w:t>
      </w:r>
    </w:p>
    <w:p w:rsidR="00F83F41" w:rsidRPr="00714089" w:rsidRDefault="00F83F41" w:rsidP="00F83F4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7. Награждение победителей </w:t>
      </w: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конкурса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7.1. Победители и призеры конкурса награждаются Дипломами «Лучшее предприятие (организация) по работе в системе социального партнерства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» за подписью организаторов конкурса.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7.2. Предприятия (организации) выполнившие условия конкурса, но не занявшие призовые места, награждаются Почетными Грамотами «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За успехи в социально-экономическом развитии предприятия</w:t>
      </w:r>
      <w:r w:rsidRPr="00714089">
        <w:rPr>
          <w:rFonts w:ascii="Times New Roman" w:eastAsia="Times New Roman" w:hAnsi="Times New Roman"/>
          <w:sz w:val="24"/>
          <w:szCs w:val="28"/>
          <w:lang w:eastAsia="ru-RU"/>
        </w:rPr>
        <w:t>».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7.3. Награждение победителей конкурса и предприятий (организаций), награжденных Почетными грамотами «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успехи в социально-экономическом развитии предприятия»,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проводится представителями организаторов конкурса в торжественной обстановке.</w:t>
      </w:r>
    </w:p>
    <w:p w:rsidR="00F83F41" w:rsidRPr="00714089" w:rsidRDefault="00F83F41" w:rsidP="00F83F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71408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8. Документы, представляемые для участия в конкурсе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8.1. Заявка на участие в конкурсе.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8.2. Информационная карта участника конкурса.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8.3. Копия коллективного договора (с приложениями), справка об итогах выполнения принятых обязательств по коллективному договору (по итогам года).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8.4. Пояснительная записка по выполнению показателей </w:t>
      </w:r>
      <w:proofErr w:type="spellStart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. 5.1, 5.2, 5.3, 5.4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5.5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.  настоящего Положения о конкурсе.</w:t>
      </w:r>
    </w:p>
    <w:p w:rsidR="00F83F41" w:rsidRPr="00714089" w:rsidRDefault="00F83F41" w:rsidP="00F83F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документы заверяются печатями соответствующих предприятий (организаций), подписями руководителей предприятий (организаций) и председателей первичных профсоюзных организаций и направляются в комиссию по </w:t>
      </w:r>
      <w:r w:rsidRPr="00714089">
        <w:rPr>
          <w:rFonts w:ascii="Times New Roman" w:eastAsia="Times New Roman" w:hAnsi="Times New Roman"/>
          <w:sz w:val="28"/>
          <w:szCs w:val="28"/>
          <w:lang w:eastAsia="ru-RU"/>
        </w:rPr>
        <w:t>проведению конкурса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83F41" w:rsidRPr="00714089" w:rsidRDefault="00F83F41" w:rsidP="00F83F4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Почтовые реквизиты и контактные телефоны: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119119, г"/>
        </w:smartTagPr>
        <w:r w:rsidRPr="00714089">
          <w:rPr>
            <w:rFonts w:ascii="Times New Roman" w:eastAsia="Times New Roman" w:hAnsi="Times New Roman"/>
            <w:b/>
            <w:bCs/>
            <w:sz w:val="28"/>
            <w:szCs w:val="24"/>
            <w:lang w:eastAsia="ru-RU"/>
          </w:rPr>
          <w:t>119119, г</w:t>
        </w:r>
      </w:smartTag>
      <w:r w:rsidRPr="007140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Москва, Ленинский проспект,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д. </w:t>
      </w:r>
      <w:r w:rsidRPr="007140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42,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корп. 5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Телефакс: (495) 938-83-13</w:t>
      </w:r>
    </w:p>
    <w:p w:rsidR="00F83F41" w:rsidRPr="00730F90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vprop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hyperlink r:id="rId7" w:history="1"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D212B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3F41" w:rsidRPr="00714089" w:rsidRDefault="00F83F41" w:rsidP="00F83F4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0"/>
          <w:szCs w:val="24"/>
          <w:lang w:eastAsia="ru-RU"/>
        </w:rPr>
        <w:sectPr w:rsidR="00F83F41" w:rsidRPr="00714089" w:rsidSect="00B10506">
          <w:pgSz w:w="11906" w:h="16838"/>
          <w:pgMar w:top="567" w:right="851" w:bottom="567" w:left="1418" w:header="1134" w:footer="1134" w:gutter="0"/>
          <w:cols w:space="708"/>
          <w:titlePg/>
          <w:docGrid w:linePitch="360"/>
        </w:sectPr>
      </w:pP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lastRenderedPageBreak/>
        <w:t>ЗАЯВКА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>на участие в отраслевом конкурсе</w:t>
      </w:r>
      <w:r w:rsidRPr="00714089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br/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«Лучшее предприятие (организация) по работе в системе </w:t>
      </w:r>
      <w:proofErr w:type="gramStart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социального</w:t>
      </w:r>
      <w:proofErr w:type="gramEnd"/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партнерства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Организация (полное наименование организации) заявляет о своем намерении принять участие в отраслевом конкурсе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«Лучшее предприятие (организация) по работе в системе социального партнерства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С порядком и условиями проведения конкурса ознакомлены и согласны. 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выплатам во внебюджетные фонды,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а также по перечислению членских профсоюзных взносов органам профсоюза.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 конкурсной заявке прилагаются следующие документы: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-  информационная карта;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-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копия коллективного договора (с приложениями), справка об итогах выполнения принятых обязательств по коллективному договору (по итогам года);</w:t>
      </w:r>
    </w:p>
    <w:p w:rsidR="00F83F41" w:rsidRPr="00714089" w:rsidRDefault="00F83F41" w:rsidP="00F83F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>-</w:t>
      </w:r>
      <w:r w:rsidRPr="00714089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 xml:space="preserve"> 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пояснительная записка по выполнению показателей </w:t>
      </w:r>
      <w:proofErr w:type="spellStart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. 5.1, 5.2, 5.3, 5.4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5.5</w:t>
      </w: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Положения.</w:t>
      </w: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Руководитель предприятия (организации)                               </w:t>
      </w:r>
      <w:proofErr w:type="spellStart"/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.                         </w:t>
      </w: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Главный бухгалтер</w:t>
      </w: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Председатель первичной профсоюзной организации</w:t>
      </w: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ab/>
      </w: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F83F41" w:rsidRPr="00714089" w:rsidRDefault="00F83F41" w:rsidP="00F83F4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F83F41" w:rsidRPr="00714089" w:rsidSect="00B10506">
          <w:pgSz w:w="11906" w:h="16838"/>
          <w:pgMar w:top="567" w:right="851" w:bottom="567" w:left="1418" w:header="1134" w:footer="1134" w:gutter="0"/>
          <w:cols w:space="708"/>
          <w:titlePg/>
          <w:docGrid w:linePitch="360"/>
        </w:sectPr>
      </w:pP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 xml:space="preserve">   </w:t>
      </w:r>
      <w:r w:rsidRPr="00714089"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 xml:space="preserve"> </w:t>
      </w: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»</w:t>
      </w:r>
      <w:r w:rsidRPr="00714089"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ab/>
        <w:t xml:space="preserve">                      </w:t>
      </w:r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20__ г.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  <w:r w:rsidRPr="00714089"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  <w:lastRenderedPageBreak/>
        <w:t>Информационная карта</w:t>
      </w:r>
    </w:p>
    <w:p w:rsidR="00F83F41" w:rsidRPr="00714089" w:rsidRDefault="00F83F41" w:rsidP="00F83F4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714089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 xml:space="preserve">участника отраслевого конкурса </w:t>
      </w:r>
      <w:r w:rsidRPr="00714089">
        <w:rPr>
          <w:rFonts w:ascii="Times New Roman" w:eastAsia="Times New Roman" w:hAnsi="Times New Roman"/>
          <w:bCs/>
          <w:sz w:val="28"/>
          <w:szCs w:val="24"/>
          <w:lang w:eastAsia="ru-RU"/>
        </w:rPr>
        <w:t>«Лучшее предприятие (организация) по работе в системе социального партнерства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машиностроительного комплекса</w:t>
      </w:r>
      <w:r w:rsidRPr="00714089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</w:p>
    <w:p w:rsidR="00F83F41" w:rsidRDefault="00F83F41" w:rsidP="00F83F41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83F41" w:rsidRPr="00714089" w:rsidRDefault="00F83F41" w:rsidP="00F83F41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I</w:t>
      </w:r>
    </w:p>
    <w:tbl>
      <w:tblPr>
        <w:tblW w:w="10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694"/>
        <w:gridCol w:w="6546"/>
        <w:gridCol w:w="2880"/>
      </w:tblGrid>
      <w:tr w:rsidR="00F83F41" w:rsidRPr="00714089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F83F41" w:rsidRPr="00714089" w:rsidRDefault="00F83F4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Полное наименование предприятия (организации)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714089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83F41" w:rsidRPr="00714089" w:rsidRDefault="00F83F4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714089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83F41" w:rsidRPr="00714089" w:rsidRDefault="00F83F4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Телефон / факс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714089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83F41" w:rsidRPr="00714089" w:rsidRDefault="00F83F4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Руководитель предприятия (организации) (Ф.И.О., тел.)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714089" w:rsidTr="00A1711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94" w:type="dxa"/>
            <w:tcBorders>
              <w:top w:val="single" w:sz="6" w:space="0" w:color="000000"/>
              <w:right w:val="single" w:sz="18" w:space="0" w:color="auto"/>
            </w:tcBorders>
            <w:vAlign w:val="center"/>
          </w:tcPr>
          <w:p w:rsidR="00F83F41" w:rsidRPr="00714089" w:rsidRDefault="00F83F4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Председатель </w:t>
            </w:r>
            <w:proofErr w:type="gramStart"/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первичной</w:t>
            </w:r>
            <w:proofErr w:type="gramEnd"/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профсоюзной </w:t>
            </w:r>
          </w:p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714089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организации (Ф.И.О., тел.)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F83F41" w:rsidRPr="00714089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F83F41" w:rsidRPr="00714089" w:rsidRDefault="00F83F41" w:rsidP="00F83F41">
      <w:pPr>
        <w:keepNext/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Раздел </w:t>
      </w:r>
      <w:proofErr w:type="spellStart"/>
      <w:r w:rsidRPr="0071408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II</w:t>
      </w:r>
      <w:proofErr w:type="spellEnd"/>
    </w:p>
    <w:tbl>
      <w:tblPr>
        <w:tblW w:w="10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733"/>
        <w:gridCol w:w="6507"/>
        <w:gridCol w:w="1620"/>
        <w:gridCol w:w="1260"/>
      </w:tblGrid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№№</w:t>
            </w: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br/>
            </w: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2021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2022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Темп роста выпуска продукции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Годовая прибыль </w:t>
            </w:r>
            <w:r w:rsidRPr="00A201F7">
              <w:rPr>
                <w:rFonts w:ascii="Times New Roman" w:hAnsi="Times New Roman"/>
                <w:snapToGrid w:val="0"/>
                <w:sz w:val="28"/>
                <w:szCs w:val="28"/>
              </w:rPr>
              <w:t>(тыс. руб.)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ь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работающих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чел.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Профсоюзное членство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Среднемесячная заработная плата  (руб.)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Удельный вес тарифной части в </w:t>
            </w:r>
            <w:proofErr w:type="spellStart"/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зар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/плате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Индексация заработной платы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%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Минимальная зарплата (руб.)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Показатель частоты несчастных случаев 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Кч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Временная нетрудоспособность 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по несчастным случаям на производстве 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.д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ней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/раб.)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Затраты на мероприятия по улучшению условий </w:t>
            </w:r>
          </w:p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 охране труда (тыс. руб./на 1 раб.)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F83F4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Повышение квалификации и переподготовка кадров</w:t>
            </w:r>
          </w:p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 от численности раб.)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F83F41" w:rsidRPr="00A201F7" w:rsidRDefault="00F83F4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F83F41" w:rsidRDefault="00F83F41" w:rsidP="00F83F4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3F41" w:rsidRPr="00714089" w:rsidRDefault="00F83F41" w:rsidP="00F83F4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3F41" w:rsidRPr="00714089" w:rsidRDefault="00F83F41" w:rsidP="00F83F4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предприятия (организации)                                             </w:t>
      </w:r>
      <w:proofErr w:type="spellStart"/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714089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.</w:t>
      </w:r>
    </w:p>
    <w:p w:rsidR="00F83F41" w:rsidRPr="00714089" w:rsidRDefault="00F83F41" w:rsidP="00F83F41">
      <w:pPr>
        <w:spacing w:before="120" w:after="0" w:line="240" w:lineRule="auto"/>
        <w:rPr>
          <w:rFonts w:ascii="Arial" w:eastAsia="Times New Roman" w:hAnsi="Arial"/>
          <w:sz w:val="28"/>
          <w:szCs w:val="24"/>
          <w:lang w:eastAsia="ru-RU"/>
        </w:rPr>
      </w:pPr>
      <w:r w:rsidRPr="00714089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Pr="00714089">
        <w:rPr>
          <w:rFonts w:ascii="Arial" w:eastAsia="Times New Roman" w:hAnsi="Arial"/>
          <w:sz w:val="28"/>
          <w:szCs w:val="24"/>
          <w:lang w:eastAsia="ru-RU"/>
        </w:rPr>
        <w:t xml:space="preserve">   </w:t>
      </w:r>
    </w:p>
    <w:p w:rsidR="00F83F41" w:rsidRPr="00714089" w:rsidRDefault="00F83F41" w:rsidP="00F83F41">
      <w:pPr>
        <w:spacing w:before="120"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140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Председатель первичной профсоюзной организации</w:t>
      </w:r>
    </w:p>
    <w:p w:rsidR="00F83F41" w:rsidRPr="00714089" w:rsidRDefault="00F83F41" w:rsidP="00F83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F41" w:rsidRPr="00714089" w:rsidRDefault="00F83F41" w:rsidP="00F83F41"/>
    <w:p w:rsidR="00F83F41" w:rsidRPr="00714089" w:rsidRDefault="00F83F41" w:rsidP="00F83F41"/>
    <w:p w:rsidR="00F83F41" w:rsidRDefault="00F83F41" w:rsidP="00F83F41"/>
    <w:p w:rsidR="00F34139" w:rsidRDefault="00F34139">
      <w:bookmarkStart w:id="0" w:name="_GoBack"/>
      <w:bookmarkEnd w:id="0"/>
    </w:p>
    <w:sectPr w:rsidR="00F34139" w:rsidSect="00B1050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BB7AC8"/>
    <w:multiLevelType w:val="multilevel"/>
    <w:tmpl w:val="ADD8B0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0" w:firstLine="0"/>
      </w:pPr>
    </w:lvl>
  </w:abstractNum>
  <w:abstractNum w:abstractNumId="2">
    <w:nsid w:val="674B047F"/>
    <w:multiLevelType w:val="hybridMultilevel"/>
    <w:tmpl w:val="7FAA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1"/>
    <w:rsid w:val="002F4556"/>
    <w:rsid w:val="00F34139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4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F83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4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F8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profprom@rosprof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Панычев</dc:creator>
  <cp:lastModifiedBy>Панычев</cp:lastModifiedBy>
  <cp:revision>1</cp:revision>
  <dcterms:created xsi:type="dcterms:W3CDTF">2022-11-10T08:43:00Z</dcterms:created>
  <dcterms:modified xsi:type="dcterms:W3CDTF">2022-11-10T08:44:00Z</dcterms:modified>
</cp:coreProperties>
</file>